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07D" w:rsidRDefault="000D73A6">
      <w:r>
        <w:t>Unified Credit Solutions PVT Ltd are pleased to announce the launch of the new UK office to enhance their offering into the UK and Europe and the appointment of David Smith as Country Manager to oversee commercial activity within this region.</w:t>
      </w:r>
    </w:p>
    <w:p w:rsidR="000D73A6" w:rsidRDefault="000D73A6" w:rsidP="000D73A6">
      <w:r>
        <w:t>Established in 1991, Unified Credit Solutions (UCS) is a leading B2B Credit Management Service group across South Asia, Middle East, ASEAN and Africa offering a total solution to all credit management needs from Business Information, Receivables Management and Debt Collection services, both amicable and legal.</w:t>
      </w:r>
    </w:p>
    <w:p w:rsidR="000D73A6" w:rsidRDefault="000D73A6" w:rsidP="000D73A6">
      <w:r>
        <w:t>Our services are extensively used by all major credit insurers amongst other clients including major financial institutions, transnational banks and other multinational customers. We have offices in India, UAE, Thailand, Ghana, Malaysia and now the UK and employ around 120 staff across these locations.</w:t>
      </w:r>
    </w:p>
    <w:p w:rsidR="000D73A6" w:rsidRDefault="000D73A6" w:rsidP="000D73A6">
      <w:r>
        <w:t>We are a leading producer and aggregator of Business Information Reports covering over 200 countries and we produce our own fresh investigation reports in the following countries:</w:t>
      </w:r>
    </w:p>
    <w:p w:rsidR="000D73A6" w:rsidRDefault="000D73A6" w:rsidP="000D73A6">
      <w:pPr>
        <w:rPr>
          <w:b/>
          <w:bCs/>
        </w:rPr>
      </w:pPr>
      <w:r>
        <w:rPr>
          <w:b/>
          <w:bCs/>
        </w:rPr>
        <w:t>Asia Pacific</w:t>
      </w:r>
    </w:p>
    <w:p w:rsidR="000D73A6" w:rsidRDefault="000D73A6" w:rsidP="000D73A6">
      <w:r>
        <w:t>India, Sri Lanka, Nepal, Bangladesh, Bhutan, Brunei, Cambodia, China, Thailand, Pakistan, Philippines, Hong Kong, Malaysia, Myanmar, Singapore, Australia and New Zealand</w:t>
      </w:r>
    </w:p>
    <w:p w:rsidR="000D73A6" w:rsidRDefault="000D73A6" w:rsidP="000D73A6">
      <w:pPr>
        <w:rPr>
          <w:b/>
          <w:bCs/>
        </w:rPr>
      </w:pPr>
      <w:r>
        <w:rPr>
          <w:b/>
          <w:bCs/>
        </w:rPr>
        <w:t>Middle East and Africa</w:t>
      </w:r>
    </w:p>
    <w:p w:rsidR="000D73A6" w:rsidRDefault="000D73A6" w:rsidP="000D73A6">
      <w:r>
        <w:t xml:space="preserve">UAE, Saudi Arabia, Bahrain, Kuwait, Oman, Jordan, Lebanon, Egypt, Iraq, Tunisia, Palestine, Yemen, South Africa and Mauritius. </w:t>
      </w:r>
    </w:p>
    <w:p w:rsidR="000D73A6" w:rsidRDefault="000D73A6" w:rsidP="000D73A6">
      <w:r>
        <w:t>We are a dominant player as a B2B debt collection agency covering all the major countries around the world and we work on a “no collect, no fee” basis and charge an agreed percentage on the recovered amount and again work with several well-known trade credit insurers as well as financial institutions and large multinationals.</w:t>
      </w:r>
    </w:p>
    <w:p w:rsidR="000D73A6" w:rsidRDefault="000D73A6" w:rsidP="000D73A6">
      <w:r>
        <w:t>Many years of sustained performance and high recovery rate of debts and non-performing loans have earned us a reputation and accreditation for recoveries in jurisdictions and conditions, where others have failed.</w:t>
      </w:r>
    </w:p>
    <w:p w:rsidR="000D73A6" w:rsidRDefault="000D73A6" w:rsidP="000D73A6">
      <w:r>
        <w:t>We have our own capabilities to do debt collection in the following countries:</w:t>
      </w:r>
    </w:p>
    <w:p w:rsidR="000D73A6" w:rsidRDefault="000D73A6" w:rsidP="000D73A6">
      <w:pPr>
        <w:rPr>
          <w:b/>
          <w:bCs/>
        </w:rPr>
      </w:pPr>
      <w:r>
        <w:rPr>
          <w:b/>
          <w:bCs/>
        </w:rPr>
        <w:t>Middle East</w:t>
      </w:r>
    </w:p>
    <w:p w:rsidR="000D73A6" w:rsidRDefault="000D73A6" w:rsidP="000D73A6">
      <w:r>
        <w:t>UAE, Bahrain, Oman, Saudi Arabia, Kuwait</w:t>
      </w:r>
    </w:p>
    <w:p w:rsidR="000D73A6" w:rsidRDefault="000D73A6" w:rsidP="000D73A6">
      <w:pPr>
        <w:rPr>
          <w:b/>
          <w:bCs/>
        </w:rPr>
      </w:pPr>
      <w:r>
        <w:rPr>
          <w:b/>
          <w:bCs/>
        </w:rPr>
        <w:t>South Asia</w:t>
      </w:r>
    </w:p>
    <w:p w:rsidR="000D73A6" w:rsidRDefault="000D73A6" w:rsidP="000D73A6">
      <w:r>
        <w:t>India, Pakistan, Sri Lanka, Bangladesh, Nepal, Maldives</w:t>
      </w:r>
    </w:p>
    <w:p w:rsidR="000D73A6" w:rsidRDefault="000D73A6" w:rsidP="000D73A6">
      <w:pPr>
        <w:rPr>
          <w:b/>
          <w:bCs/>
        </w:rPr>
      </w:pPr>
      <w:r>
        <w:rPr>
          <w:b/>
          <w:bCs/>
        </w:rPr>
        <w:t>ASEAN</w:t>
      </w:r>
    </w:p>
    <w:p w:rsidR="000D73A6" w:rsidRDefault="000D73A6" w:rsidP="000D73A6">
      <w:r>
        <w:t>Thailand, Cambodia, Laos, Myanmar, Indonesia, Singapore, Vietnam and Malaysia</w:t>
      </w:r>
    </w:p>
    <w:p w:rsidR="000D73A6" w:rsidRDefault="000D73A6" w:rsidP="000D73A6">
      <w:pPr>
        <w:rPr>
          <w:b/>
          <w:bCs/>
        </w:rPr>
      </w:pPr>
      <w:r>
        <w:rPr>
          <w:b/>
          <w:bCs/>
        </w:rPr>
        <w:t>AFRICA</w:t>
      </w:r>
    </w:p>
    <w:p w:rsidR="000D73A6" w:rsidRDefault="000D73A6" w:rsidP="000D73A6">
      <w:r>
        <w:t>K</w:t>
      </w:r>
      <w:bookmarkStart w:id="0" w:name="_GoBack"/>
      <w:bookmarkEnd w:id="0"/>
      <w:r>
        <w:t>enya, Uganda, Tanzania, Nigeria and Ghana</w:t>
      </w:r>
    </w:p>
    <w:p w:rsidR="000D73A6" w:rsidRDefault="000D73A6">
      <w:r>
        <w:lastRenderedPageBreak/>
        <w:t>Should you wish to discuss our capabilities and look to see some sample reports for comparison purposes, then please feel free to contact David Smith on 02920 263329 or via e-mail at david.smith@ucs-mail.com</w:t>
      </w:r>
    </w:p>
    <w:sectPr w:rsidR="000D73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A6"/>
    <w:rsid w:val="000D73A6"/>
    <w:rsid w:val="004710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8ABD"/>
  <w15:chartTrackingRefBased/>
  <w15:docId w15:val="{D859F399-F86A-446A-820F-15D93A80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10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366</Words>
  <Characters>2089</Characters>
  <Application>Microsoft Office Word</Application>
  <DocSecurity>0</DocSecurity>
  <Lines>17</Lines>
  <Paragraphs>4</Paragraphs>
  <ScaleCrop>false</ScaleCrop>
  <Company>HP</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1</cp:revision>
  <dcterms:created xsi:type="dcterms:W3CDTF">2019-05-15T09:50:00Z</dcterms:created>
  <dcterms:modified xsi:type="dcterms:W3CDTF">2019-05-15T09:58:00Z</dcterms:modified>
</cp:coreProperties>
</file>